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6CD" w:rsidRDefault="006A1CBC">
      <w:pPr>
        <w:widowControl/>
        <w:adjustRightInd w:val="0"/>
        <w:snapToGrid w:val="0"/>
        <w:spacing w:line="56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附件</w:t>
      </w:r>
      <w:r>
        <w:rPr>
          <w:rFonts w:hint="eastAsia"/>
          <w:b/>
          <w:sz w:val="28"/>
          <w:szCs w:val="28"/>
        </w:rPr>
        <w:t xml:space="preserve">1 </w:t>
      </w:r>
    </w:p>
    <w:p w:rsidR="003A36CD" w:rsidRDefault="006A1CBC">
      <w:pPr>
        <w:adjustRightInd w:val="0"/>
        <w:snapToGrid w:val="0"/>
        <w:spacing w:line="560" w:lineRule="exact"/>
        <w:ind w:firstLineChars="200" w:firstLine="720"/>
        <w:jc w:val="center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液质联用仪维修服务内容</w:t>
      </w:r>
    </w:p>
    <w:p w:rsidR="003A36CD" w:rsidRPr="006E55C2" w:rsidRDefault="003A36CD">
      <w:pPr>
        <w:adjustRightInd w:val="0"/>
        <w:snapToGrid w:val="0"/>
        <w:spacing w:line="560" w:lineRule="exact"/>
        <w:ind w:firstLineChars="200" w:firstLine="562"/>
        <w:rPr>
          <w:rFonts w:ascii="仿宋_GB2312" w:eastAsia="仿宋_GB2312"/>
          <w:b/>
          <w:sz w:val="28"/>
          <w:szCs w:val="28"/>
        </w:rPr>
      </w:pPr>
    </w:p>
    <w:p w:rsidR="003A36CD" w:rsidRDefault="006A1CBC">
      <w:pPr>
        <w:pStyle w:val="2"/>
        <w:adjustRightInd w:val="0"/>
        <w:snapToGrid w:val="0"/>
        <w:spacing w:line="560" w:lineRule="exact"/>
        <w:ind w:firstLineChars="200" w:firstLine="640"/>
        <w:jc w:val="both"/>
        <w:rPr>
          <w:rFonts w:ascii="黑体" w:eastAsia="黑体" w:hAnsi="黑体" w:cs="黑体"/>
          <w:bCs/>
          <w:color w:val="333333"/>
          <w:sz w:val="32"/>
          <w:szCs w:val="32"/>
          <w:shd w:val="clear" w:color="auto" w:fill="FFFFFF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一、项目概况</w:t>
      </w:r>
    </w:p>
    <w:p w:rsidR="003A36CD" w:rsidRDefault="006A1CBC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1、项目名称：液质联用仪维修服务</w:t>
      </w:r>
    </w:p>
    <w:p w:rsidR="003A36CD" w:rsidRDefault="006A1CBC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2、项目编号：</w:t>
      </w:r>
      <w:r>
        <w:rPr>
          <w:rFonts w:ascii="仿宋_GB2312" w:eastAsia="仿宋_GB2312" w:hAnsi="仿宋_GB2312" w:cs="仿宋_GB2312" w:hint="eastAsia"/>
          <w:color w:val="333333"/>
          <w:spacing w:val="6"/>
          <w:sz w:val="28"/>
          <w:szCs w:val="28"/>
          <w:shd w:val="clear" w:color="auto" w:fill="FFFFFF"/>
        </w:rPr>
        <w:t>FJCJCG-2025001</w:t>
      </w:r>
    </w:p>
    <w:p w:rsidR="003A36CD" w:rsidRDefault="006A1CBC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3、服务期限：签订合同后10天内完成。</w:t>
      </w:r>
    </w:p>
    <w:p w:rsidR="003A36CD" w:rsidRDefault="006A1CBC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4、服务预算：人民币13万元（含税）</w:t>
      </w:r>
    </w:p>
    <w:p w:rsidR="003A36CD" w:rsidRDefault="006A1CBC">
      <w:pPr>
        <w:pStyle w:val="2"/>
        <w:adjustRightInd w:val="0"/>
        <w:snapToGrid w:val="0"/>
        <w:spacing w:line="560" w:lineRule="exact"/>
        <w:ind w:firstLineChars="200" w:firstLine="640"/>
        <w:jc w:val="both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 xml:space="preserve">二、服务地点 </w:t>
      </w:r>
    </w:p>
    <w:p w:rsidR="003A36CD" w:rsidRDefault="006A1CBC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福建省茶叶质量检测与技术推广中心（福州市鼓楼区中山路23号） </w:t>
      </w:r>
    </w:p>
    <w:p w:rsidR="003A36CD" w:rsidRDefault="006A1CBC">
      <w:pPr>
        <w:pStyle w:val="2"/>
        <w:adjustRightInd w:val="0"/>
        <w:snapToGrid w:val="0"/>
        <w:spacing w:line="560" w:lineRule="exact"/>
        <w:ind w:firstLineChars="200" w:firstLine="640"/>
        <w:jc w:val="both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三、服务要求</w:t>
      </w:r>
    </w:p>
    <w:p w:rsidR="003A36CD" w:rsidRDefault="006A1CBC">
      <w:pPr>
        <w:adjustRightInd w:val="0"/>
        <w:snapToGrid w:val="0"/>
        <w:spacing w:line="560" w:lineRule="exact"/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1、服务方式：</w:t>
      </w:r>
      <w:r>
        <w:rPr>
          <w:rFonts w:ascii="仿宋_GB2312" w:eastAsia="仿宋_GB2312" w:hAnsi="仿宋_GB2312" w:cs="仿宋_GB2312" w:hint="eastAsia"/>
          <w:sz w:val="32"/>
          <w:szCs w:val="32"/>
        </w:rPr>
        <w:t>上门服务，签订合同后10天内完成。服务完成后，服务记录清单需申请人签字确认。</w:t>
      </w:r>
    </w:p>
    <w:p w:rsidR="003A36CD" w:rsidRDefault="006A1CBC">
      <w:pPr>
        <w:adjustRightInd w:val="0"/>
        <w:snapToGrid w:val="0"/>
        <w:spacing w:line="560" w:lineRule="exact"/>
        <w:ind w:firstLineChars="200" w:firstLine="643"/>
        <w:rPr>
          <w:rFonts w:ascii="仿宋_GB2312" w:eastAsia="仿宋_GB2312" w:hAnsi="仿宋_GB2312" w:cs="仿宋_GB2312"/>
          <w:b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2、服务内容：</w:t>
      </w:r>
      <w:r>
        <w:rPr>
          <w:rFonts w:ascii="仿宋_GB2312" w:eastAsia="仿宋_GB2312" w:hAnsi="仿宋_GB2312" w:cs="仿宋_GB2312" w:hint="eastAsia"/>
          <w:sz w:val="32"/>
          <w:szCs w:val="32"/>
        </w:rPr>
        <w:t>a.更换维修赛默飞TSQ Endura三重四级杆质谱仪的源区分子泵（原装正版）；b.</w:t>
      </w:r>
      <w:bookmarkStart w:id="0" w:name="OLE_LINK1"/>
      <w:bookmarkStart w:id="1" w:name="OLE_LINK2"/>
      <w:r>
        <w:rPr>
          <w:rFonts w:ascii="仿宋_GB2312" w:eastAsia="仿宋_GB2312" w:hAnsi="仿宋_GB2312" w:cs="仿宋_GB2312"/>
          <w:sz w:val="32"/>
          <w:szCs w:val="32"/>
        </w:rPr>
        <w:t>维修</w:t>
      </w:r>
      <w:r>
        <w:rPr>
          <w:rFonts w:ascii="仿宋_GB2312" w:eastAsia="仿宋_GB2312" w:hAnsi="仿宋_GB2312" w:cs="仿宋_GB2312" w:hint="eastAsia"/>
          <w:sz w:val="32"/>
          <w:szCs w:val="32"/>
        </w:rPr>
        <w:t>后，通过性能调试能与</w:t>
      </w:r>
      <w:r>
        <w:rPr>
          <w:rFonts w:ascii="仿宋_GB2312" w:eastAsia="仿宋_GB2312" w:hAnsi="仿宋_GB2312" w:cs="仿宋_GB2312"/>
          <w:sz w:val="32"/>
          <w:szCs w:val="32"/>
        </w:rPr>
        <w:t>仪器兼容匹配</w:t>
      </w:r>
      <w:r>
        <w:rPr>
          <w:rFonts w:ascii="仿宋_GB2312" w:eastAsia="仿宋_GB2312" w:hAnsi="仿宋_GB2312" w:cs="仿宋_GB2312" w:hint="eastAsia"/>
          <w:sz w:val="32"/>
          <w:szCs w:val="32"/>
        </w:rPr>
        <w:t>并符合</w:t>
      </w:r>
      <w:r>
        <w:rPr>
          <w:rFonts w:ascii="仿宋_GB2312" w:eastAsia="仿宋_GB2312" w:hAnsi="仿宋_GB2312" w:cs="仿宋_GB2312"/>
          <w:sz w:val="32"/>
          <w:szCs w:val="32"/>
        </w:rPr>
        <w:t>质量标准</w:t>
      </w:r>
      <w:r>
        <w:rPr>
          <w:rFonts w:ascii="仿宋_GB2312" w:eastAsia="仿宋_GB2312" w:hAnsi="仿宋_GB2312" w:cs="仿宋_GB2312" w:hint="eastAsia"/>
          <w:sz w:val="32"/>
          <w:szCs w:val="32"/>
        </w:rPr>
        <w:t>要求</w:t>
      </w:r>
      <w:r>
        <w:rPr>
          <w:rFonts w:ascii="仿宋_GB2312" w:eastAsia="仿宋_GB2312" w:hAnsi="仿宋_GB2312" w:cs="仿宋_GB2312"/>
          <w:sz w:val="32"/>
          <w:szCs w:val="32"/>
        </w:rPr>
        <w:t>，确保设备稳定正常运行。</w:t>
      </w:r>
      <w:bookmarkStart w:id="2" w:name="_GoBack"/>
      <w:bookmarkEnd w:id="0"/>
      <w:bookmarkEnd w:id="1"/>
      <w:bookmarkEnd w:id="2"/>
    </w:p>
    <w:p w:rsidR="003A36CD" w:rsidRDefault="006A1CBC">
      <w:pPr>
        <w:pStyle w:val="2"/>
        <w:adjustRightInd w:val="0"/>
        <w:snapToGrid w:val="0"/>
        <w:spacing w:line="560" w:lineRule="exact"/>
        <w:ind w:firstLineChars="200" w:firstLine="640"/>
        <w:jc w:val="both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四、结算方式</w:t>
      </w:r>
    </w:p>
    <w:p w:rsidR="003A36CD" w:rsidRDefault="006A1CBC">
      <w:pPr>
        <w:adjustRightInd w:val="0"/>
        <w:snapToGrid w:val="0"/>
        <w:spacing w:line="560" w:lineRule="exact"/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结款方式：</w:t>
      </w:r>
      <w:r>
        <w:rPr>
          <w:rFonts w:ascii="仿宋_GB2312" w:eastAsia="仿宋_GB2312" w:hAnsi="仿宋_GB2312" w:cs="仿宋_GB2312" w:hint="eastAsia"/>
          <w:sz w:val="32"/>
          <w:szCs w:val="32"/>
        </w:rPr>
        <w:t>维修完成后根据合同约定进行结算。</w:t>
      </w:r>
    </w:p>
    <w:p w:rsidR="00C166D7" w:rsidRDefault="00C166D7">
      <w:pPr>
        <w:widowControl/>
        <w:jc w:val="left"/>
        <w:rPr>
          <w:rFonts w:ascii="仿宋_GB2312" w:eastAsia="仿宋_GB2312" w:hAnsi="仿宋_GB2312" w:cs="仿宋_GB2312"/>
          <w:bCs/>
          <w:sz w:val="32"/>
          <w:szCs w:val="32"/>
        </w:rPr>
      </w:pPr>
      <w:r>
        <w:rPr>
          <w:rFonts w:ascii="仿宋_GB2312" w:eastAsia="仿宋_GB2312" w:hAnsi="仿宋_GB2312" w:cs="仿宋_GB2312"/>
          <w:bCs/>
          <w:sz w:val="32"/>
          <w:szCs w:val="32"/>
        </w:rPr>
        <w:br w:type="page"/>
      </w:r>
    </w:p>
    <w:p w:rsidR="00C166D7" w:rsidRDefault="00C166D7" w:rsidP="00C166D7">
      <w:pPr>
        <w:widowControl/>
        <w:adjustRightInd w:val="0"/>
        <w:snapToGrid w:val="0"/>
        <w:spacing w:line="56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附件</w:t>
      </w:r>
      <w:r>
        <w:rPr>
          <w:rFonts w:hint="eastAsia"/>
          <w:b/>
          <w:sz w:val="28"/>
          <w:szCs w:val="28"/>
        </w:rPr>
        <w:t>2</w:t>
      </w:r>
    </w:p>
    <w:p w:rsidR="00C166D7" w:rsidRDefault="00C166D7" w:rsidP="00C166D7">
      <w:pPr>
        <w:adjustRightInd w:val="0"/>
        <w:snapToGrid w:val="0"/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</w:p>
    <w:p w:rsidR="00C166D7" w:rsidRDefault="00C166D7" w:rsidP="00C166D7">
      <w:pPr>
        <w:adjustRightInd w:val="0"/>
        <w:snapToGrid w:val="0"/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液质联用仪维修服务报价表</w:t>
      </w:r>
    </w:p>
    <w:p w:rsidR="00C166D7" w:rsidRDefault="00C166D7" w:rsidP="00C166D7">
      <w:pPr>
        <w:adjustRightInd w:val="0"/>
        <w:snapToGrid w:val="0"/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</w:p>
    <w:p w:rsidR="00C166D7" w:rsidRDefault="00C166D7" w:rsidP="00C166D7"/>
    <w:tbl>
      <w:tblPr>
        <w:tblW w:w="8251" w:type="dxa"/>
        <w:tblInd w:w="93" w:type="dxa"/>
        <w:tblLayout w:type="fixed"/>
        <w:tblLook w:val="04A0"/>
      </w:tblPr>
      <w:tblGrid>
        <w:gridCol w:w="2709"/>
        <w:gridCol w:w="1943"/>
        <w:gridCol w:w="1317"/>
        <w:gridCol w:w="2282"/>
      </w:tblGrid>
      <w:tr w:rsidR="00C166D7" w:rsidTr="00E843E9">
        <w:trPr>
          <w:trHeight w:val="1083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66D7" w:rsidRDefault="00C166D7" w:rsidP="00E843E9">
            <w:pPr>
              <w:widowControl/>
              <w:jc w:val="center"/>
              <w:textAlignment w:val="center"/>
              <w:rPr>
                <w:rFonts w:ascii="仿宋_GB2312" w:eastAsia="仿宋_GB2312" w:hAnsi="等线" w:cs="等线" w:hint="eastAsia"/>
                <w:color w:val="000000"/>
                <w:sz w:val="22"/>
              </w:rPr>
            </w:pPr>
            <w:r>
              <w:rPr>
                <w:rFonts w:ascii="仿宋_GB2312" w:eastAsia="仿宋_GB2312" w:hAnsi="微软雅黑" w:cs="微软雅黑" w:hint="eastAsia"/>
                <w:color w:val="000000"/>
                <w:kern w:val="0"/>
                <w:sz w:val="20"/>
                <w:szCs w:val="20"/>
              </w:rPr>
              <w:t>维修服务</w:t>
            </w:r>
            <w:r>
              <w:rPr>
                <w:rFonts w:ascii="仿宋_GB2312" w:eastAsia="仿宋_GB2312" w:hAnsi="等线" w:cs="等线" w:hint="eastAsia"/>
                <w:color w:val="000000"/>
                <w:sz w:val="22"/>
              </w:rPr>
              <w:t>名称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66D7" w:rsidRDefault="00C166D7" w:rsidP="00E843E9">
            <w:pPr>
              <w:widowControl/>
              <w:jc w:val="center"/>
              <w:textAlignment w:val="center"/>
              <w:rPr>
                <w:rFonts w:ascii="仿宋_GB2312" w:eastAsia="仿宋_GB2312" w:hAnsi="微软雅黑" w:cs="微软雅黑"/>
                <w:color w:val="000000"/>
                <w:sz w:val="20"/>
                <w:szCs w:val="20"/>
              </w:rPr>
            </w:pPr>
            <w:r>
              <w:rPr>
                <w:rFonts w:ascii="仿宋_GB2312" w:eastAsia="仿宋_GB2312" w:hAnsi="等线" w:cs="等线" w:hint="eastAsia"/>
                <w:color w:val="000000"/>
                <w:kern w:val="0"/>
                <w:sz w:val="22"/>
              </w:rPr>
              <w:t>品牌</w:t>
            </w:r>
            <w:r>
              <w:rPr>
                <w:rFonts w:ascii="仿宋_GB2312" w:eastAsia="仿宋_GB2312" w:hAnsi="微软雅黑" w:cs="微软雅黑" w:hint="eastAsia"/>
                <w:color w:val="000000"/>
                <w:kern w:val="0"/>
                <w:sz w:val="20"/>
                <w:szCs w:val="20"/>
              </w:rPr>
              <w:t>型号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166D7" w:rsidRDefault="00C166D7" w:rsidP="00E843E9">
            <w:pPr>
              <w:widowControl/>
              <w:jc w:val="center"/>
              <w:textAlignment w:val="center"/>
              <w:rPr>
                <w:rFonts w:ascii="仿宋_GB2312" w:eastAsia="仿宋_GB2312" w:hAnsi="微软雅黑" w:cs="微软雅黑"/>
                <w:color w:val="000000"/>
                <w:sz w:val="20"/>
                <w:szCs w:val="20"/>
              </w:rPr>
            </w:pPr>
            <w:r>
              <w:rPr>
                <w:rFonts w:ascii="仿宋_GB2312" w:eastAsia="仿宋_GB2312" w:hAnsi="微软雅黑" w:cs="微软雅黑" w:hint="eastAsia"/>
                <w:color w:val="000000"/>
                <w:kern w:val="0"/>
                <w:sz w:val="20"/>
                <w:szCs w:val="20"/>
              </w:rPr>
              <w:t>是否原厂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166D7" w:rsidRDefault="00C166D7" w:rsidP="00E843E9">
            <w:pPr>
              <w:widowControl/>
              <w:jc w:val="center"/>
              <w:textAlignment w:val="center"/>
              <w:rPr>
                <w:rFonts w:ascii="仿宋_GB2312" w:eastAsia="仿宋_GB2312" w:hAnsi="微软雅黑" w:cs="微软雅黑"/>
                <w:color w:val="000000"/>
                <w:sz w:val="20"/>
                <w:szCs w:val="20"/>
              </w:rPr>
            </w:pPr>
            <w:r>
              <w:rPr>
                <w:rFonts w:ascii="仿宋_GB2312" w:eastAsia="仿宋_GB2312" w:hAnsi="微软雅黑" w:cs="微软雅黑" w:hint="eastAsia"/>
                <w:color w:val="000000"/>
                <w:kern w:val="0"/>
                <w:sz w:val="20"/>
                <w:szCs w:val="20"/>
              </w:rPr>
              <w:t>单价(元)</w:t>
            </w:r>
          </w:p>
        </w:tc>
      </w:tr>
      <w:tr w:rsidR="00C166D7" w:rsidTr="00E843E9">
        <w:trPr>
          <w:trHeight w:val="1159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166D7" w:rsidRDefault="00C166D7" w:rsidP="00E843E9">
            <w:pPr>
              <w:widowControl/>
              <w:jc w:val="center"/>
              <w:textAlignment w:val="center"/>
              <w:rPr>
                <w:rFonts w:ascii="仿宋_GB2312" w:eastAsia="仿宋_GB2312" w:hAnsi="等线" w:cs="等线" w:hint="eastAsia"/>
                <w:color w:val="000000"/>
                <w:sz w:val="22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C166D7" w:rsidRDefault="00C166D7" w:rsidP="00E843E9">
            <w:pPr>
              <w:widowControl/>
              <w:jc w:val="center"/>
              <w:textAlignment w:val="center"/>
              <w:rPr>
                <w:rFonts w:ascii="仿宋_GB2312" w:eastAsia="仿宋_GB2312" w:hAnsi="微软雅黑" w:cs="微软雅黑"/>
                <w:color w:val="00000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166D7" w:rsidRDefault="00C166D7" w:rsidP="00E843E9">
            <w:pPr>
              <w:jc w:val="center"/>
              <w:rPr>
                <w:rFonts w:ascii="仿宋_GB2312" w:eastAsia="仿宋_GB2312" w:hAnsi="微软雅黑" w:cs="微软雅黑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166D7" w:rsidRDefault="00C166D7" w:rsidP="00E843E9">
            <w:pPr>
              <w:jc w:val="center"/>
              <w:rPr>
                <w:rFonts w:ascii="仿宋_GB2312" w:eastAsia="仿宋_GB2312" w:hAnsi="等线" w:cs="等线" w:hint="eastAsia"/>
                <w:color w:val="000000"/>
                <w:sz w:val="22"/>
              </w:rPr>
            </w:pPr>
          </w:p>
        </w:tc>
      </w:tr>
      <w:tr w:rsidR="00C166D7" w:rsidTr="00E843E9">
        <w:trPr>
          <w:trHeight w:val="1793"/>
        </w:trPr>
        <w:tc>
          <w:tcPr>
            <w:tcW w:w="8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66D7" w:rsidRDefault="00C166D7" w:rsidP="00E843E9">
            <w:pPr>
              <w:rPr>
                <w:rFonts w:ascii="仿宋_GB2312" w:eastAsia="仿宋_GB2312" w:hAnsi="微软雅黑" w:cs="微软雅黑"/>
                <w:color w:val="000000"/>
                <w:sz w:val="20"/>
                <w:szCs w:val="20"/>
              </w:rPr>
            </w:pPr>
            <w:r>
              <w:rPr>
                <w:rFonts w:ascii="仿宋_GB2312" w:eastAsia="仿宋_GB2312" w:hAnsi="等线" w:cs="等线" w:hint="eastAsia"/>
                <w:color w:val="000000"/>
                <w:kern w:val="0"/>
                <w:sz w:val="22"/>
              </w:rPr>
              <w:t xml:space="preserve">   供应商名称（盖章）：                        日期：</w:t>
            </w:r>
          </w:p>
        </w:tc>
      </w:tr>
      <w:tr w:rsidR="00C166D7" w:rsidTr="00E843E9">
        <w:trPr>
          <w:trHeight w:val="318"/>
        </w:trPr>
        <w:tc>
          <w:tcPr>
            <w:tcW w:w="8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166D7" w:rsidRDefault="00C166D7" w:rsidP="00E843E9">
            <w:pPr>
              <w:widowControl/>
              <w:textAlignment w:val="center"/>
              <w:rPr>
                <w:rFonts w:ascii="等线" w:eastAsia="等线" w:hAnsi="等线" w:cs="等线"/>
                <w:color w:val="FF0000"/>
                <w:sz w:val="22"/>
              </w:rPr>
            </w:pPr>
          </w:p>
        </w:tc>
      </w:tr>
    </w:tbl>
    <w:p w:rsidR="00C166D7" w:rsidRDefault="00C166D7" w:rsidP="00C166D7">
      <w:pPr>
        <w:adjustRightInd w:val="0"/>
        <w:snapToGrid w:val="0"/>
        <w:spacing w:line="560" w:lineRule="exact"/>
        <w:ind w:firstLineChars="200" w:firstLine="584"/>
        <w:rPr>
          <w:rFonts w:ascii="仿宋_GB2312" w:eastAsia="仿宋_GB2312" w:hAnsi="仿宋_GB2312" w:cs="仿宋_GB2312"/>
          <w:color w:val="333333"/>
          <w:spacing w:val="6"/>
          <w:sz w:val="28"/>
          <w:szCs w:val="28"/>
          <w:shd w:val="clear" w:color="auto" w:fill="FFFFFF"/>
        </w:rPr>
      </w:pPr>
      <w:r>
        <w:rPr>
          <w:rFonts w:ascii="仿宋_GB2312" w:eastAsia="仿宋_GB2312" w:hAnsi="仿宋_GB2312" w:cs="仿宋_GB2312" w:hint="eastAsia"/>
          <w:color w:val="333333"/>
          <w:spacing w:val="6"/>
          <w:sz w:val="28"/>
          <w:szCs w:val="28"/>
          <w:shd w:val="clear" w:color="auto" w:fill="FFFFFF"/>
        </w:rPr>
        <w:t>备注：投标报价包括了赛默飞TSQ Endura三重四级杆质谱仪的源区分子泵相关更换维修服务的成本费、运费、工时费、保修期内的维修费、送修往返费用、税费等所需的其他一切费用。</w:t>
      </w:r>
    </w:p>
    <w:p w:rsidR="003A36CD" w:rsidRPr="00C166D7" w:rsidRDefault="003A36CD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bCs/>
          <w:sz w:val="32"/>
          <w:szCs w:val="32"/>
        </w:rPr>
      </w:pPr>
    </w:p>
    <w:sectPr w:rsidR="003A36CD" w:rsidRPr="00C166D7" w:rsidSect="003A36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DD2" w:rsidRDefault="00526DD2" w:rsidP="006E55C2">
      <w:r>
        <w:separator/>
      </w:r>
    </w:p>
  </w:endnote>
  <w:endnote w:type="continuationSeparator" w:id="1">
    <w:p w:rsidR="00526DD2" w:rsidRDefault="00526DD2" w:rsidP="006E5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DD2" w:rsidRDefault="00526DD2" w:rsidP="006E55C2">
      <w:r>
        <w:separator/>
      </w:r>
    </w:p>
  </w:footnote>
  <w:footnote w:type="continuationSeparator" w:id="1">
    <w:p w:rsidR="00526DD2" w:rsidRDefault="00526DD2" w:rsidP="006E55C2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WPS_519960891">
    <w15:presenceInfo w15:providerId="WPS Office" w15:userId="3492756937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WUzNWE3ODJlM2UwMDE0MjNkYTZlZmU4MjAwOTI0ODcifQ=="/>
  </w:docVars>
  <w:rsids>
    <w:rsidRoot w:val="00556B0F"/>
    <w:rsid w:val="00037956"/>
    <w:rsid w:val="00042287"/>
    <w:rsid w:val="0006399F"/>
    <w:rsid w:val="00066321"/>
    <w:rsid w:val="00077BFA"/>
    <w:rsid w:val="0008467A"/>
    <w:rsid w:val="000947E7"/>
    <w:rsid w:val="000A3BF5"/>
    <w:rsid w:val="000C580A"/>
    <w:rsid w:val="000D5131"/>
    <w:rsid w:val="00102B6D"/>
    <w:rsid w:val="00103FB3"/>
    <w:rsid w:val="00132970"/>
    <w:rsid w:val="00154911"/>
    <w:rsid w:val="0018129F"/>
    <w:rsid w:val="001E20D1"/>
    <w:rsid w:val="001F2607"/>
    <w:rsid w:val="002022EF"/>
    <w:rsid w:val="00203472"/>
    <w:rsid w:val="0021338C"/>
    <w:rsid w:val="002220F6"/>
    <w:rsid w:val="00271042"/>
    <w:rsid w:val="0028448C"/>
    <w:rsid w:val="002935E0"/>
    <w:rsid w:val="00297E9B"/>
    <w:rsid w:val="002A1A29"/>
    <w:rsid w:val="002A5DB0"/>
    <w:rsid w:val="002A6A2C"/>
    <w:rsid w:val="002C4FE6"/>
    <w:rsid w:val="002C673D"/>
    <w:rsid w:val="00312A55"/>
    <w:rsid w:val="003213C3"/>
    <w:rsid w:val="00332DFF"/>
    <w:rsid w:val="0033707A"/>
    <w:rsid w:val="00360285"/>
    <w:rsid w:val="00382D92"/>
    <w:rsid w:val="00393112"/>
    <w:rsid w:val="003A3430"/>
    <w:rsid w:val="003A36CD"/>
    <w:rsid w:val="003A5FF4"/>
    <w:rsid w:val="004710CC"/>
    <w:rsid w:val="004B27A8"/>
    <w:rsid w:val="004C7386"/>
    <w:rsid w:val="004E168B"/>
    <w:rsid w:val="004E26B8"/>
    <w:rsid w:val="005002D3"/>
    <w:rsid w:val="00500B03"/>
    <w:rsid w:val="00514EA7"/>
    <w:rsid w:val="00526DD2"/>
    <w:rsid w:val="0054231A"/>
    <w:rsid w:val="00542590"/>
    <w:rsid w:val="00553590"/>
    <w:rsid w:val="00556B0F"/>
    <w:rsid w:val="00582722"/>
    <w:rsid w:val="005B16AC"/>
    <w:rsid w:val="005B3F86"/>
    <w:rsid w:val="005C5186"/>
    <w:rsid w:val="005C642C"/>
    <w:rsid w:val="005D697D"/>
    <w:rsid w:val="005E1FBD"/>
    <w:rsid w:val="005E5C88"/>
    <w:rsid w:val="0060683E"/>
    <w:rsid w:val="00613C66"/>
    <w:rsid w:val="0061485F"/>
    <w:rsid w:val="006A1CBC"/>
    <w:rsid w:val="006A71F5"/>
    <w:rsid w:val="006B6F10"/>
    <w:rsid w:val="006D35AE"/>
    <w:rsid w:val="006D3E19"/>
    <w:rsid w:val="006E55C2"/>
    <w:rsid w:val="00711D34"/>
    <w:rsid w:val="00716C12"/>
    <w:rsid w:val="00726856"/>
    <w:rsid w:val="00731BC2"/>
    <w:rsid w:val="0074047A"/>
    <w:rsid w:val="00761B16"/>
    <w:rsid w:val="00771A84"/>
    <w:rsid w:val="00791849"/>
    <w:rsid w:val="007C1774"/>
    <w:rsid w:val="00836F0C"/>
    <w:rsid w:val="0084658E"/>
    <w:rsid w:val="00847C14"/>
    <w:rsid w:val="00860419"/>
    <w:rsid w:val="0088006F"/>
    <w:rsid w:val="00881947"/>
    <w:rsid w:val="00883169"/>
    <w:rsid w:val="00892900"/>
    <w:rsid w:val="008A1E7B"/>
    <w:rsid w:val="008F4713"/>
    <w:rsid w:val="009125B4"/>
    <w:rsid w:val="009463BF"/>
    <w:rsid w:val="0096450F"/>
    <w:rsid w:val="009C17F3"/>
    <w:rsid w:val="009D1739"/>
    <w:rsid w:val="009E66FA"/>
    <w:rsid w:val="00A23F6E"/>
    <w:rsid w:val="00A514FC"/>
    <w:rsid w:val="00A5716F"/>
    <w:rsid w:val="00A705AB"/>
    <w:rsid w:val="00A83484"/>
    <w:rsid w:val="00AA0CA0"/>
    <w:rsid w:val="00AC0766"/>
    <w:rsid w:val="00AC1C5D"/>
    <w:rsid w:val="00AC6E82"/>
    <w:rsid w:val="00AD56D3"/>
    <w:rsid w:val="00B00423"/>
    <w:rsid w:val="00B069B6"/>
    <w:rsid w:val="00B42F06"/>
    <w:rsid w:val="00B4313F"/>
    <w:rsid w:val="00B457BE"/>
    <w:rsid w:val="00B5121F"/>
    <w:rsid w:val="00B95FB4"/>
    <w:rsid w:val="00B9675C"/>
    <w:rsid w:val="00BA16CB"/>
    <w:rsid w:val="00BA5C9A"/>
    <w:rsid w:val="00BB008A"/>
    <w:rsid w:val="00BB24F3"/>
    <w:rsid w:val="00BF171B"/>
    <w:rsid w:val="00BF620B"/>
    <w:rsid w:val="00C166D7"/>
    <w:rsid w:val="00C524CA"/>
    <w:rsid w:val="00C56EC2"/>
    <w:rsid w:val="00C72198"/>
    <w:rsid w:val="00C76552"/>
    <w:rsid w:val="00C80CEC"/>
    <w:rsid w:val="00CB61D0"/>
    <w:rsid w:val="00CD3569"/>
    <w:rsid w:val="00CD56FB"/>
    <w:rsid w:val="00CD585F"/>
    <w:rsid w:val="00CE2F25"/>
    <w:rsid w:val="00CF1858"/>
    <w:rsid w:val="00D67A6A"/>
    <w:rsid w:val="00D81599"/>
    <w:rsid w:val="00DE1098"/>
    <w:rsid w:val="00DF19C7"/>
    <w:rsid w:val="00E16226"/>
    <w:rsid w:val="00E33C39"/>
    <w:rsid w:val="00E343E4"/>
    <w:rsid w:val="00E4503B"/>
    <w:rsid w:val="00E608E4"/>
    <w:rsid w:val="00E70DDA"/>
    <w:rsid w:val="00EB6C95"/>
    <w:rsid w:val="00EC425E"/>
    <w:rsid w:val="00ED0703"/>
    <w:rsid w:val="00EF730A"/>
    <w:rsid w:val="00F0773B"/>
    <w:rsid w:val="00F83EF0"/>
    <w:rsid w:val="00FA186C"/>
    <w:rsid w:val="00FB7F10"/>
    <w:rsid w:val="00FB7FAB"/>
    <w:rsid w:val="00FD7CE2"/>
    <w:rsid w:val="030516AD"/>
    <w:rsid w:val="037E6D7C"/>
    <w:rsid w:val="06AA09F9"/>
    <w:rsid w:val="0B4374C1"/>
    <w:rsid w:val="0C664C0A"/>
    <w:rsid w:val="0C824740"/>
    <w:rsid w:val="0F220EF1"/>
    <w:rsid w:val="14072DAB"/>
    <w:rsid w:val="19B968F6"/>
    <w:rsid w:val="1C424981"/>
    <w:rsid w:val="1D072712"/>
    <w:rsid w:val="226E2973"/>
    <w:rsid w:val="22A805E7"/>
    <w:rsid w:val="27EC05D9"/>
    <w:rsid w:val="31A17F44"/>
    <w:rsid w:val="31D91758"/>
    <w:rsid w:val="33792F26"/>
    <w:rsid w:val="3DDF42CD"/>
    <w:rsid w:val="3F3146B5"/>
    <w:rsid w:val="3F9335C1"/>
    <w:rsid w:val="45646114"/>
    <w:rsid w:val="46395D6F"/>
    <w:rsid w:val="484C3F45"/>
    <w:rsid w:val="4C771B75"/>
    <w:rsid w:val="4D53613E"/>
    <w:rsid w:val="4EC05A55"/>
    <w:rsid w:val="54422A68"/>
    <w:rsid w:val="56FA45AD"/>
    <w:rsid w:val="57D73A97"/>
    <w:rsid w:val="5AFF3461"/>
    <w:rsid w:val="5C966047"/>
    <w:rsid w:val="5CFD1C22"/>
    <w:rsid w:val="69016731"/>
    <w:rsid w:val="6B166CD1"/>
    <w:rsid w:val="6B4C27CC"/>
    <w:rsid w:val="6BA20565"/>
    <w:rsid w:val="6F653EAD"/>
    <w:rsid w:val="71D662F7"/>
    <w:rsid w:val="78FA1F3C"/>
    <w:rsid w:val="79393B8B"/>
    <w:rsid w:val="7B892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6CD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3A36C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3A36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3A36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2"/>
    <w:basedOn w:val="a"/>
    <w:qFormat/>
    <w:rsid w:val="003A36CD"/>
    <w:pPr>
      <w:jc w:val="left"/>
    </w:pPr>
    <w:rPr>
      <w:rFonts w:ascii="仿宋_GB2312" w:eastAsia="仿宋_GB2312" w:hAnsi="宋体"/>
    </w:rPr>
  </w:style>
  <w:style w:type="paragraph" w:styleId="a6">
    <w:name w:val="Normal (Web)"/>
    <w:basedOn w:val="a"/>
    <w:autoRedefine/>
    <w:uiPriority w:val="99"/>
    <w:semiHidden/>
    <w:unhideWhenUsed/>
    <w:qFormat/>
    <w:rsid w:val="003A36CD"/>
    <w:pPr>
      <w:spacing w:beforeAutospacing="1" w:afterAutospacing="1"/>
      <w:jc w:val="left"/>
    </w:pPr>
    <w:rPr>
      <w:kern w:val="0"/>
      <w:sz w:val="24"/>
    </w:rPr>
  </w:style>
  <w:style w:type="table" w:styleId="a7">
    <w:name w:val="Table Grid"/>
    <w:basedOn w:val="a1"/>
    <w:qFormat/>
    <w:rsid w:val="003A36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sid w:val="003A36CD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3A36CD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3A36CD"/>
    <w:rPr>
      <w:rFonts w:ascii="Calibri" w:eastAsia="宋体" w:hAnsi="Calibri" w:cs="Times New Roman"/>
      <w:kern w:val="2"/>
      <w:sz w:val="18"/>
      <w:szCs w:val="18"/>
    </w:rPr>
  </w:style>
  <w:style w:type="paragraph" w:styleId="a8">
    <w:name w:val="List Paragraph"/>
    <w:basedOn w:val="a"/>
    <w:uiPriority w:val="99"/>
    <w:qFormat/>
    <w:rsid w:val="003A36CD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</Words>
  <Characters>423</Characters>
  <Application>Microsoft Office Word</Application>
  <DocSecurity>0</DocSecurity>
  <Lines>3</Lines>
  <Paragraphs>1</Paragraphs>
  <ScaleCrop>false</ScaleCrop>
  <Company>Microsoft</Company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admin</cp:lastModifiedBy>
  <cp:revision>262</cp:revision>
  <cp:lastPrinted>2025-11-28T00:33:00Z</cp:lastPrinted>
  <dcterms:created xsi:type="dcterms:W3CDTF">2020-05-25T01:33:00Z</dcterms:created>
  <dcterms:modified xsi:type="dcterms:W3CDTF">2025-11-28T03:41:00Z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A18D68732CD343DB9DF85CDEE1D4D148_13</vt:lpwstr>
  </property>
  <property fmtid="{D5CDD505-2E9C-101B-9397-08002B2CF9AE}" pid="4" name="KSOTemplateDocerSaveRecord">
    <vt:lpwstr>eyJoZGlkIjoiMTUxMWViYTU4NTU4NTdmODE1ZDJhY2ZhZTA0ZWYzNzkiLCJ1c2VySWQiOiI1MTk5NjA4OTEifQ==</vt:lpwstr>
  </property>
</Properties>
</file>